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16" w:before="288" w:line="240" w:lineRule="auto"/>
        <w:rPr>
          <w:rFonts w:ascii="Arial" w:cs="Arial" w:eastAsia="Arial" w:hAnsi="Arial"/>
          <w:b w:val="1"/>
          <w:color w:val="1c72d8"/>
        </w:rPr>
      </w:pPr>
      <w:r w:rsidDel="00000000" w:rsidR="00000000" w:rsidRPr="00000000">
        <w:rPr>
          <w:rFonts w:ascii="Arial" w:cs="Arial" w:eastAsia="Arial" w:hAnsi="Arial"/>
          <w:b w:val="1"/>
          <w:color w:val="1c72d8"/>
          <w:rtl w:val="0"/>
        </w:rPr>
        <w:t xml:space="preserve">Ochrana osobních údajů pro osoby blízké pacientům</w:t>
      </w:r>
    </w:p>
    <w:p w:rsidR="00000000" w:rsidDel="00000000" w:rsidP="00000000" w:rsidRDefault="00000000" w:rsidRPr="00000000" w14:paraId="00000002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Informace pro osoby blízké pacientům září 2023 o zpracování osobních údajů dle čl. 13 Nařízení Evropského parlamentu a Rady (EU) 2016/679 ze dne 27. dubna 2016 o ochraně fyzických osob v souvislosti se zpracováním osobních údajů a o volném pohybu těchto údajů a o zrušení směrnice 95/46/ES (obecné nařízení o ochraně osobních údajů). Význam dokumentu Smyslem tohoto dokumentu je zajistit plnou a transparentní informovanost o zpracování Vašich osobních údajů.</w:t>
      </w:r>
    </w:p>
    <w:p w:rsidR="00000000" w:rsidDel="00000000" w:rsidP="00000000" w:rsidRDefault="00000000" w:rsidRPr="00000000" w14:paraId="00000003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Cílem Národního ústavu duševního zdraví (dále jen NUDZ) je poskytovat zdravotní péči pacientům a při této činnosti dochází v odůvodněných případech také ke zpracování Vašich údajů, osob blízkých, a to z důvodu, abyste mohli využít veškerá Vaše práva, která Vám jako osobám blízkým pacienta náleží.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360" w:lineRule="auto"/>
        <w:ind w:left="36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Kontaktní údaje správce údajů: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NÁRODNÍ ÚSTAV DUŠEVNÍHO ZDRAVÍ, příspěvková organizace,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sídlem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Topolová 748, 250 67 Klecany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www.nudz.cz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0" w:line="360" w:lineRule="auto"/>
        <w:ind w:left="36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Pověřencem pro ochranu osobních údajů (DPO) je: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Mgr.</w:t>
      </w:r>
      <w:r w:rsidDel="00000000" w:rsidR="00000000" w:rsidRPr="00000000">
        <w:rPr>
          <w:rFonts w:ascii="Arial" w:cs="Arial" w:eastAsia="Arial" w:hAnsi="Arial"/>
          <w:rtl w:val="0"/>
        </w:rPr>
        <w:t xml:space="preserve"> Eva Hrdličková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e-mailová adresa pověřence: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gdpr@nudz.cz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Účely zpracování a právní základ pro zpracování: Účelem zpracování Vašich osobních údajů je především poskytování zdravotní péče a vedení zdravotnické dokumentaci. Právním titulem tohoto zpracování je nezbytnost vyplývající z právní povinnosti správce při poskytování zdravotní péče podle zákona č. 372/2011 Sb., o zdravotních službách v platném znění a všech povinností s nimi spojených. U Vás, osob blízkých pacientům, mohou být zpracovávány zejména identifikační údaje, mezi které patří jméno, příjmení, datum narození, podpis. V případě, že si pacient přeje jako kontaktní osobu uvést právě Vás, zpracováváme taktéž i Vaše kontaktní údaje, mezi které patří e-mail a telefonní číslo. </w:t>
      </w:r>
    </w:p>
    <w:p w:rsidR="00000000" w:rsidDel="00000000" w:rsidP="00000000" w:rsidRDefault="00000000" w:rsidRPr="00000000" w14:paraId="00000008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Příjemci nebo kategorie příjemců údajů: V ojedinělých případech jsme povinni předat Vaše osobní údaje na základě zákona třetím osobám. Bude se jednat zejména o případy zpřístupnění Vašich údajů orgánům státní správy (soudy, orgány sociálního zabezpečení apod.) Do zahraničí Vaše osobní údaje nepředáváme. </w:t>
      </w:r>
    </w:p>
    <w:p w:rsidR="00000000" w:rsidDel="00000000" w:rsidP="00000000" w:rsidRDefault="00000000" w:rsidRPr="00000000" w14:paraId="00000009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Doba uložení osobních údajů Vaše osobní údaje jsou uchovávány vždy po nezbytně nutnou dobu. Tato doba se odvíjí podle toho, za jakým účelem jsou údaje zpracovávány, v rozmezí od 5 – 100 let. Pokud údaje uchováváme za jiným účelem než poskytování zdravotních služeb, zavazujeme se je zpracovávat pouze po dobu nezbytně nutnou dle účelu. </w:t>
      </w:r>
    </w:p>
    <w:p w:rsidR="00000000" w:rsidDel="00000000" w:rsidP="00000000" w:rsidRDefault="00000000" w:rsidRPr="00000000" w14:paraId="0000000A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Vaše práva v oblasti ochrany osobních údajů: </w:t>
      </w:r>
    </w:p>
    <w:p w:rsidR="00000000" w:rsidDel="00000000" w:rsidP="00000000" w:rsidRDefault="00000000" w:rsidRPr="00000000" w14:paraId="0000000B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rtl w:val="0"/>
        </w:rPr>
        <w:t xml:space="preserve"> Máte právo na přístup k Vašim údajům. </w:t>
      </w:r>
    </w:p>
    <w:p w:rsidR="00000000" w:rsidDel="00000000" w:rsidP="00000000" w:rsidRDefault="00000000" w:rsidRPr="00000000" w14:paraId="0000000C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rtl w:val="0"/>
        </w:rPr>
        <w:t xml:space="preserve"> Máte právo na jejich opravu, pokud zjistíte, že osobní údaje, které o Vás zpracováváme, jsou nepřesné nebo neúplné. </w:t>
      </w:r>
    </w:p>
    <w:p w:rsidR="00000000" w:rsidDel="00000000" w:rsidP="00000000" w:rsidRDefault="00000000" w:rsidRPr="00000000" w14:paraId="0000000D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rtl w:val="0"/>
        </w:rPr>
        <w:t xml:space="preserve"> Máte právo na omezení zpracování, a to v následujících případech: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jestliže popíráte přesnost osobních údajů, a to na dobu potřebnou k tomu, aby správce mohl přesnost osobních údajů ověřit,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zpracování je protiprávní a subjekt údajů odmítá výmaz osobních údajů a žádá místo toho o omezení jejich použití,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správce již osobní údaje nepotřebuje pro účely zpracování, ale subjekt údajů je požaduje pro určení, výkon nebo obhajobu právních nároků,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jestliže jste již vznesl námitku proti zpracování v případě zpracování v oprávněném zájmu správce či třetích osob, dokud nebude ověřeno, zda oprávněné důvody správce převažují nad oprávněnými důvody subjektu údajů. </w:t>
      </w:r>
    </w:p>
    <w:p w:rsidR="00000000" w:rsidDel="00000000" w:rsidP="00000000" w:rsidRDefault="00000000" w:rsidRPr="00000000" w14:paraId="00000012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rtl w:val="0"/>
        </w:rPr>
        <w:t xml:space="preserve"> Máte právo vznést námitku proti zpracování v případě, že: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148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zpracování je nezbytné pro splnění úkolu prováděného ve veřejném zájmu či při výkonu státní moci,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případě, že zpracování je prováděno v oprávněném zájmu správce nebo třetí strany, jakož i práva na přenositelnost údajů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6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6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0" w:line="360" w:lineRule="auto"/>
        <w:ind w:left="76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Svou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žádost a veškeré podněty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můžete zaslat na: </w:t>
      </w: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gdpr@nudz.cz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Symbol" w:cs="Symbol" w:eastAsia="Symbol" w:hAnsi="Symbol"/>
          <w:rtl w:val="0"/>
        </w:rPr>
        <w:t xml:space="preserve">∙</w:t>
      </w:r>
      <w:r w:rsidDel="00000000" w:rsidR="00000000" w:rsidRPr="00000000">
        <w:rPr>
          <w:rFonts w:ascii="Arial" w:cs="Arial" w:eastAsia="Arial" w:hAnsi="Arial"/>
          <w:rtl w:val="0"/>
        </w:rPr>
        <w:t xml:space="preserve"> Máte právo u dozorového úřadu, kterým je Úřad na ochranu osobních údajů, podat stížnost, a to v případě, že se domníváte, že zpracováním osobních údajů dochází k porušení GDPR. </w:t>
      </w:r>
    </w:p>
    <w:p w:rsidR="00000000" w:rsidDel="00000000" w:rsidP="00000000" w:rsidRDefault="00000000" w:rsidRPr="00000000" w14:paraId="00000019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Úřad pro ochranu osobních údajů</w:t>
      </w:r>
    </w:p>
    <w:p w:rsidR="00000000" w:rsidDel="00000000" w:rsidP="00000000" w:rsidRDefault="00000000" w:rsidRPr="00000000" w14:paraId="0000001A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adresa: Pplk. Sochora 27, 170 00 Praha 7</w:t>
      </w:r>
    </w:p>
    <w:p w:rsidR="00000000" w:rsidDel="00000000" w:rsidP="00000000" w:rsidRDefault="00000000" w:rsidRPr="00000000" w14:paraId="0000001B">
      <w:pPr>
        <w:spacing w:after="225" w:before="15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tel.: 234 665 111,</w:t>
      </w:r>
    </w:p>
    <w:p w:rsidR="00000000" w:rsidDel="00000000" w:rsidP="00000000" w:rsidRDefault="00000000" w:rsidRPr="00000000" w14:paraId="0000001C">
      <w:pPr>
        <w:spacing w:after="216" w:before="288" w:line="360" w:lineRule="auto"/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web: </w:t>
      </w:r>
      <w:hyperlink r:id="rId10">
        <w:r w:rsidDel="00000000" w:rsidR="00000000" w:rsidRPr="00000000">
          <w:rPr>
            <w:rFonts w:ascii="Arial" w:cs="Arial" w:eastAsia="Arial" w:hAnsi="Arial"/>
            <w:u w:val="single"/>
            <w:rtl w:val="0"/>
          </w:rPr>
          <w:t xml:space="preserve">www.uoou.cz</w:t>
          <w:br w:type="textWrapping"/>
          <w:br w:type="textWrapping"/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Následující práva související s ochranou Vašich osobních údajů jsou omezena zákonem: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288" w:line="276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právo na výmaz osobních údajů, a to dle zákona č. 372/2011 Sb., o zdravotních službách Následující práva se na Vás nevztahují – právo na přenositelnost údajů, a to vzhledem k tomu, že poskytování osobních údajů není založeno na souhlasu či smlouvě a neprobíhá pouze automatizovaně.</w:t>
      </w:r>
    </w:p>
    <w:p w:rsidR="00000000" w:rsidDel="00000000" w:rsidP="00000000" w:rsidRDefault="00000000" w:rsidRPr="00000000" w14:paraId="0000001E">
      <w:pPr>
        <w:spacing w:after="216" w:before="288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 Právní úprava ochrany osobních údajů: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Nařízení Evropského parlamentu a Rady (EU) 2016/679 ze dne 27. dubna 2016 o ochraně fyzických osob v souvislosti se zpracováním osobních údajů a o volném pohybu těchto údajů a o zrušení směrnice 95/46/ES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 č. 372/2011 Sb., o zdravotních službách a podmínkách jejich poskytování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 č. 110/2019 Sb., o zpracování osobních údajů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c72d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Zákon č. 89/2012 Sb., občanský zákoník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16" w:before="0" w:line="276" w:lineRule="auto"/>
        <w:ind w:left="720" w:right="0" w:hanging="36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c72d8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Vyhláška Ministerstva zdravotnictví č. 98/2012 Sb., o zdravotnické dokumentaci.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0"/>
      <w:numFmt w:val="bullet"/>
      <w:lvlText w:val="°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o"/>
      <w:lvlJc w:val="left"/>
      <w:pPr>
        <w:ind w:left="766" w:hanging="360.00000000000006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D01DEE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basedOn w:val="Standardnpsmoodstavce"/>
    <w:uiPriority w:val="99"/>
    <w:unhideWhenUsed w:val="1"/>
    <w:rsid w:val="003D556B"/>
    <w:rPr>
      <w:color w:val="0000ff"/>
      <w:u w:val="single"/>
    </w:rPr>
  </w:style>
  <w:style w:type="paragraph" w:styleId="Odstavecseseznamem">
    <w:name w:val="List Paragraph"/>
    <w:basedOn w:val="Normln"/>
    <w:uiPriority w:val="34"/>
    <w:qFormat w:val="1"/>
    <w:rsid w:val="003D556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uoou.cz/" TargetMode="External"/><Relationship Id="rId9" Type="http://schemas.openxmlformats.org/officeDocument/2006/relationships/hyperlink" Target="mailto:gdpr@nudz.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udz.cz" TargetMode="External"/><Relationship Id="rId8" Type="http://schemas.openxmlformats.org/officeDocument/2006/relationships/hyperlink" Target="mailto:gdpr@nudz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1p9d9Nh0oEuSGOcBNi9HfdVfNWQ==">CgMxLjAyCGguZ2pkZ3hzOAByITFpSVBZSDhqMmZEaFdnT1ZBaTVqZHFsMW00S3FnSmh3dQ==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2024-01-29T09:26:00Z</dcterms:created>
  <dc:creator>Truhlář Zdeněk</dc:creator>
</cp:coreProperties>
</file>